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4E9F5">
      <w:pPr>
        <w:jc w:val="center"/>
        <w:rPr>
          <w:rFonts w:hint="eastAsia" w:ascii="黑体" w:hAnsi="黑体" w:eastAsia="黑体"/>
          <w:sz w:val="24"/>
          <w:szCs w:val="28"/>
        </w:rPr>
      </w:pPr>
      <w:r>
        <w:rPr>
          <w:rFonts w:hint="eastAsia" w:ascii="黑体" w:hAnsi="黑体" w:eastAsia="黑体"/>
          <w:sz w:val="24"/>
          <w:szCs w:val="28"/>
        </w:rPr>
        <w:t>关于开展</w:t>
      </w:r>
      <w:bookmarkStart w:id="0" w:name="OLE_LINK1"/>
      <w:bookmarkStart w:id="1" w:name="OLE_LINK3"/>
      <w:r>
        <w:rPr>
          <w:rFonts w:hint="eastAsia" w:ascii="黑体" w:hAnsi="黑体" w:eastAsia="黑体"/>
          <w:sz w:val="24"/>
          <w:szCs w:val="28"/>
        </w:rPr>
        <w:t>音乐与舞蹈艺术国家级实验教学示范中心</w:t>
      </w:r>
      <w:bookmarkEnd w:id="0"/>
      <w:r>
        <w:rPr>
          <w:rFonts w:hint="eastAsia" w:ascii="黑体" w:hAnsi="黑体" w:eastAsia="黑体"/>
          <w:sz w:val="24"/>
          <w:szCs w:val="28"/>
        </w:rPr>
        <w:t>（杭州师范大学）</w:t>
      </w:r>
      <w:bookmarkEnd w:id="1"/>
    </w:p>
    <w:p w14:paraId="1F135218">
      <w:pPr>
        <w:jc w:val="center"/>
        <w:rPr>
          <w:rFonts w:hint="eastAsia" w:ascii="黑体" w:hAnsi="黑体" w:eastAsia="黑体"/>
          <w:sz w:val="24"/>
          <w:szCs w:val="28"/>
        </w:rPr>
      </w:pPr>
      <w:r>
        <w:rPr>
          <w:rFonts w:hint="eastAsia" w:ascii="黑体" w:hAnsi="黑体" w:eastAsia="黑体"/>
          <w:sz w:val="24"/>
          <w:szCs w:val="28"/>
        </w:rPr>
        <w:t>2025年立项实验室建设项目中期检查的通知</w:t>
      </w:r>
    </w:p>
    <w:p w14:paraId="4252E2A3">
      <w:pPr>
        <w:rPr>
          <w:rFonts w:ascii="楷体" w:hAnsi="楷体" w:eastAsia="楷体"/>
        </w:rPr>
      </w:pPr>
    </w:p>
    <w:p w14:paraId="5BD081C7">
      <w:p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各项目建设组：</w:t>
      </w:r>
    </w:p>
    <w:p w14:paraId="262457CE">
      <w:pPr>
        <w:ind w:firstLine="435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根据学校有关实验室项目建设要求，拟对2025年我中心批准立项的各实验室建设项目进行中期检查，现将有关事项</w:t>
      </w:r>
      <w:bookmarkStart w:id="6" w:name="_GoBack"/>
      <w:bookmarkEnd w:id="6"/>
      <w:r>
        <w:rPr>
          <w:rFonts w:hint="eastAsia" w:ascii="楷体" w:hAnsi="楷体" w:eastAsia="楷体"/>
        </w:rPr>
        <w:t>通知如下：</w:t>
      </w:r>
    </w:p>
    <w:p w14:paraId="186AAA5C">
      <w:pPr>
        <w:pStyle w:val="31"/>
        <w:numPr>
          <w:ilvl w:val="0"/>
          <w:numId w:val="1"/>
        </w:num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检查范围：</w:t>
      </w:r>
    </w:p>
    <w:p w14:paraId="77807982">
      <w:pPr>
        <w:ind w:left="435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2025年我中心批准立项</w:t>
      </w:r>
      <w:r>
        <w:rPr>
          <w:rFonts w:hint="eastAsia" w:ascii="楷体" w:hAnsi="楷体" w:eastAsia="楷体"/>
          <w:lang w:val="en-US" w:eastAsia="zh-CN"/>
        </w:rPr>
        <w:t>的12个实验</w:t>
      </w:r>
      <w:r>
        <w:rPr>
          <w:rFonts w:hint="eastAsia" w:ascii="楷体" w:hAnsi="楷体" w:eastAsia="楷体"/>
        </w:rPr>
        <w:t>室建设项目</w:t>
      </w:r>
    </w:p>
    <w:p w14:paraId="6F00D845">
      <w:pPr>
        <w:pStyle w:val="31"/>
        <w:numPr>
          <w:ilvl w:val="0"/>
          <w:numId w:val="1"/>
        </w:num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检查要求：</w:t>
      </w:r>
    </w:p>
    <w:p w14:paraId="103D4B7D">
      <w:pPr>
        <w:ind w:left="435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根据项目进展情况和阶段性成果，如实填写</w:t>
      </w:r>
      <w:bookmarkStart w:id="2" w:name="OLE_LINK2"/>
      <w:r>
        <w:rPr>
          <w:rFonts w:hint="eastAsia" w:ascii="楷体" w:hAnsi="楷体" w:eastAsia="楷体"/>
        </w:rPr>
        <w:t>《音乐与舞蹈艺术国家级实验教学示范中心2025年立项项目中期检查报告》</w:t>
      </w:r>
      <w:bookmarkEnd w:id="2"/>
      <w:r>
        <w:rPr>
          <w:rFonts w:hint="eastAsia" w:ascii="楷体" w:hAnsi="楷体" w:eastAsia="楷体"/>
        </w:rPr>
        <w:t>，并列出附件材料。</w:t>
      </w:r>
    </w:p>
    <w:p w14:paraId="37DBE453">
      <w:pPr>
        <w:pStyle w:val="31"/>
        <w:numPr>
          <w:ilvl w:val="0"/>
          <w:numId w:val="1"/>
        </w:num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工作流程：</w:t>
      </w:r>
    </w:p>
    <w:p w14:paraId="6BCE59E5">
      <w:pPr>
        <w:pStyle w:val="31"/>
        <w:numPr>
          <w:ilvl w:val="0"/>
          <w:numId w:val="2"/>
        </w:num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项目负责人填写相关报告，整理相关支撑材料（开展情况和成果材料）打包交至钉钉曾佳端老师处。</w:t>
      </w:r>
    </w:p>
    <w:p w14:paraId="36C30ACA">
      <w:pPr>
        <w:pStyle w:val="31"/>
        <w:numPr>
          <w:ilvl w:val="0"/>
          <w:numId w:val="2"/>
        </w:num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各项目负责人请准备好不超过10分钟的答辩PPT。实验室将组织有关专家</w:t>
      </w:r>
      <w:r>
        <w:rPr>
          <w:rFonts w:hint="eastAsia" w:ascii="楷体" w:hAnsi="楷体" w:eastAsia="楷体"/>
          <w:lang w:val="en-US" w:eastAsia="zh-CN"/>
        </w:rPr>
        <w:t>对现场走访参观各实验室运行状态及对项目进行中期检查审核，</w:t>
      </w:r>
      <w:r>
        <w:rPr>
          <w:rFonts w:hint="eastAsia" w:ascii="楷体" w:hAnsi="楷体" w:eastAsia="楷体"/>
        </w:rPr>
        <w:t>中期检查拟定于</w:t>
      </w:r>
      <w:r>
        <w:rPr>
          <w:rFonts w:hint="eastAsia" w:ascii="楷体" w:hAnsi="楷体" w:eastAsia="楷体"/>
          <w:lang w:val="en-US" w:eastAsia="zh-CN"/>
        </w:rPr>
        <w:t>5月6日</w:t>
      </w:r>
      <w:r>
        <w:rPr>
          <w:rFonts w:hint="eastAsia" w:ascii="楷体" w:hAnsi="楷体" w:eastAsia="楷体"/>
        </w:rPr>
        <w:t>进行。</w:t>
      </w:r>
    </w:p>
    <w:p w14:paraId="21FBD001">
      <w:pPr>
        <w:rPr>
          <w:rFonts w:hint="eastAsia" w:ascii="楷体" w:hAnsi="楷体" w:eastAsia="楷体"/>
        </w:rPr>
      </w:pPr>
    </w:p>
    <w:p w14:paraId="230B32F2">
      <w:pPr>
        <w:rPr>
          <w:rFonts w:hint="eastAsia" w:ascii="楷体" w:hAnsi="楷体" w:eastAsia="楷体"/>
        </w:rPr>
      </w:pPr>
      <w:bookmarkStart w:id="3" w:name="OLE_LINK4"/>
      <w:r>
        <w:rPr>
          <w:rFonts w:hint="eastAsia" w:ascii="楷体" w:hAnsi="楷体" w:eastAsia="楷体"/>
        </w:rPr>
        <w:t>附件1：《音乐与舞蹈艺术国家级实验教学示范中心2025年立项项目中期检查报告》</w:t>
      </w:r>
    </w:p>
    <w:bookmarkEnd w:id="3"/>
    <w:p w14:paraId="689040B9">
      <w:p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附件2：2</w:t>
      </w:r>
      <w:r>
        <w:rPr>
          <w:rFonts w:hint="eastAsia" w:ascii="楷体" w:hAnsi="楷体" w:eastAsia="楷体"/>
          <w:color w:val="auto"/>
        </w:rPr>
        <w:t>025年音舞中心实验室建设项目名</w:t>
      </w:r>
      <w:r>
        <w:rPr>
          <w:rFonts w:hint="eastAsia" w:ascii="楷体" w:hAnsi="楷体" w:eastAsia="楷体"/>
        </w:rPr>
        <w:t>单</w:t>
      </w:r>
    </w:p>
    <w:p w14:paraId="046B32B6">
      <w:pPr>
        <w:rPr>
          <w:rFonts w:hint="eastAsia"/>
        </w:rPr>
      </w:pPr>
    </w:p>
    <w:p w14:paraId="57592247"/>
    <w:p w14:paraId="7804A533">
      <w:pPr>
        <w:rPr>
          <w:rFonts w:hint="eastAsia"/>
        </w:rPr>
      </w:pPr>
    </w:p>
    <w:p w14:paraId="32C0F776">
      <w:pPr>
        <w:jc w:val="right"/>
      </w:pPr>
      <w:r>
        <w:rPr>
          <w:rFonts w:hint="eastAsia"/>
        </w:rPr>
        <w:t>2026年4月3日</w:t>
      </w:r>
    </w:p>
    <w:p w14:paraId="14F39AFE">
      <w:pPr>
        <w:jc w:val="right"/>
        <w:rPr>
          <w:rFonts w:hint="eastAsia"/>
        </w:rPr>
      </w:pPr>
      <w:r>
        <w:rPr>
          <w:rFonts w:hint="eastAsia"/>
        </w:rPr>
        <w:t>音乐与舞蹈艺术国家级实验教学示范中心（杭州师范大学）</w:t>
      </w:r>
    </w:p>
    <w:p w14:paraId="5D23A3C2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3FF08FF2"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附件1</w:t>
      </w:r>
    </w:p>
    <w:p w14:paraId="70B1B122">
      <w:pPr>
        <w:jc w:val="center"/>
        <w:rPr>
          <w:sz w:val="28"/>
          <w:szCs w:val="32"/>
        </w:rPr>
      </w:pPr>
      <w:bookmarkStart w:id="4" w:name="OLE_LINK6"/>
      <w:r>
        <w:rPr>
          <w:rFonts w:hint="eastAsia"/>
          <w:sz w:val="28"/>
          <w:szCs w:val="32"/>
        </w:rPr>
        <w:t>音乐与舞蹈艺术国家级实验教学示范中心</w:t>
      </w:r>
      <w:bookmarkEnd w:id="4"/>
      <w:r>
        <w:rPr>
          <w:rFonts w:hint="eastAsia"/>
          <w:sz w:val="28"/>
          <w:szCs w:val="32"/>
        </w:rPr>
        <w:t>2025年立项项目</w:t>
      </w:r>
    </w:p>
    <w:p w14:paraId="4E42B323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中期检查报告</w:t>
      </w:r>
    </w:p>
    <w:p w14:paraId="4514CCB9">
      <w:pPr>
        <w:rPr>
          <w:sz w:val="28"/>
          <w:szCs w:val="32"/>
        </w:rPr>
      </w:pPr>
    </w:p>
    <w:p w14:paraId="4C8AFA24">
      <w:pPr>
        <w:rPr>
          <w:sz w:val="28"/>
          <w:szCs w:val="32"/>
        </w:rPr>
      </w:pPr>
    </w:p>
    <w:p w14:paraId="5F8F7AB9">
      <w:pPr>
        <w:rPr>
          <w:sz w:val="28"/>
          <w:szCs w:val="32"/>
        </w:rPr>
      </w:pPr>
    </w:p>
    <w:p w14:paraId="5BB4B4E6">
      <w:pPr>
        <w:ind w:firstLine="1120" w:firstLineChars="400"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项目名称：</w:t>
      </w:r>
      <w:bookmarkStart w:id="5" w:name="OLE_LINK5"/>
      <w:r>
        <w:rPr>
          <w:rFonts w:hint="eastAsia" w:ascii="楷体" w:hAnsi="楷体" w:eastAsia="楷体"/>
          <w:sz w:val="28"/>
          <w:szCs w:val="32"/>
        </w:rPr>
        <w:t>________________________________</w:t>
      </w:r>
      <w:bookmarkEnd w:id="5"/>
    </w:p>
    <w:p w14:paraId="7274CA2F">
      <w:pPr>
        <w:ind w:firstLine="1120" w:firstLineChars="400"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起止时间：________________________________</w:t>
      </w:r>
    </w:p>
    <w:p w14:paraId="07162B6C">
      <w:pPr>
        <w:ind w:firstLine="1120" w:firstLineChars="400"/>
        <w:rPr>
          <w:rFonts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项目负责人：______________________________</w:t>
      </w:r>
    </w:p>
    <w:p w14:paraId="6C4185CA">
      <w:pPr>
        <w:ind w:firstLine="1120" w:firstLineChars="400"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联系电话：________________________________</w:t>
      </w:r>
    </w:p>
    <w:p w14:paraId="7C5A913D">
      <w:pPr>
        <w:rPr>
          <w:rFonts w:hint="eastAsia"/>
          <w:sz w:val="36"/>
          <w:szCs w:val="40"/>
        </w:rPr>
      </w:pPr>
    </w:p>
    <w:p w14:paraId="3982C54D">
      <w:pPr>
        <w:rPr>
          <w:rFonts w:hint="eastAsia"/>
          <w:sz w:val="28"/>
          <w:szCs w:val="32"/>
        </w:rPr>
      </w:pPr>
    </w:p>
    <w:p w14:paraId="68D7E36D">
      <w:pPr>
        <w:rPr>
          <w:rFonts w:hint="eastAsia"/>
          <w:sz w:val="28"/>
          <w:szCs w:val="32"/>
        </w:rPr>
      </w:pPr>
    </w:p>
    <w:p w14:paraId="3D3CBF3D">
      <w:pPr>
        <w:jc w:val="center"/>
        <w:rPr>
          <w:rFonts w:hint="eastAsia" w:ascii="楷体" w:hAnsi="楷体" w:eastAsia="楷体"/>
          <w:sz w:val="28"/>
          <w:szCs w:val="32"/>
        </w:rPr>
      </w:pPr>
    </w:p>
    <w:p w14:paraId="23EED49F">
      <w:pPr>
        <w:jc w:val="center"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音乐与舞蹈艺术国家级实验教学示范中心</w:t>
      </w:r>
    </w:p>
    <w:p w14:paraId="1C5FAEE8">
      <w:pPr>
        <w:jc w:val="center"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2026年4月制</w:t>
      </w:r>
    </w:p>
    <w:p w14:paraId="5967967D">
      <w:pPr>
        <w:widowControl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br w:type="page"/>
      </w:r>
    </w:p>
    <w:p w14:paraId="64DC4149">
      <w:pPr>
        <w:pStyle w:val="31"/>
        <w:numPr>
          <w:ilvl w:val="0"/>
          <w:numId w:val="3"/>
        </w:numPr>
        <w:rPr>
          <w:rFonts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项目开展阶段性工作情况</w:t>
      </w:r>
    </w:p>
    <w:p w14:paraId="7C02099C">
      <w:pPr>
        <w:pStyle w:val="31"/>
        <w:numPr>
          <w:ilvl w:val="0"/>
          <w:numId w:val="3"/>
        </w:numPr>
        <w:rPr>
          <w:rFonts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阶段性成果和效果（请对标立项申请书）</w:t>
      </w:r>
    </w:p>
    <w:p w14:paraId="5F73B350">
      <w:pPr>
        <w:pStyle w:val="31"/>
        <w:numPr>
          <w:ilvl w:val="0"/>
          <w:numId w:val="3"/>
        </w:numPr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实验室设备使用情况</w:t>
      </w:r>
    </w:p>
    <w:p w14:paraId="1C1873E0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2B1B0345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01255A51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1A46344E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3DF6490F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7B205382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49F3D876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272DB7B4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660AAA06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4DBA3D88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43E4CE03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2EFBA666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4F6CB5B6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76AD7A8D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040DDB43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2D014E8C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40449AF1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351E2D4B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5FA0C416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p w14:paraId="771574F4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附件2：</w:t>
      </w:r>
    </w:p>
    <w:p w14:paraId="03129788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2025年音舞中心实验室建设项目名单</w:t>
      </w:r>
    </w:p>
    <w:p w14:paraId="68024C3C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1.未来舞蹈教育与人机协同创新实验室</w:t>
      </w:r>
    </w:p>
    <w:p w14:paraId="2D12CFEB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  <w:lang w:val="en-US" w:eastAsia="zh-CN"/>
        </w:rPr>
        <w:t>2</w:t>
      </w:r>
      <w:r>
        <w:rPr>
          <w:rFonts w:hint="eastAsia" w:ascii="楷体" w:hAnsi="楷体" w:eastAsia="楷体"/>
          <w:sz w:val="28"/>
          <w:szCs w:val="32"/>
        </w:rPr>
        <w:t>.婴幼儿虚拟交互式场景音乐创作实验室</w:t>
      </w:r>
    </w:p>
    <w:p w14:paraId="55BCC5A0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  <w:lang w:val="en-US" w:eastAsia="zh-CN"/>
        </w:rPr>
        <w:t>3</w:t>
      </w:r>
      <w:r>
        <w:rPr>
          <w:rFonts w:hint="eastAsia" w:ascii="楷体" w:hAnsi="楷体" w:eastAsia="楷体"/>
          <w:sz w:val="28"/>
          <w:szCs w:val="32"/>
        </w:rPr>
        <w:t>.古乐舞复原与教学应用实验室</w:t>
      </w:r>
    </w:p>
    <w:p w14:paraId="610A7F61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  <w:lang w:val="en-US" w:eastAsia="zh-CN"/>
        </w:rPr>
        <w:t>4</w:t>
      </w:r>
      <w:r>
        <w:rPr>
          <w:rFonts w:hint="eastAsia" w:ascii="楷体" w:hAnsi="楷体" w:eastAsia="楷体"/>
          <w:sz w:val="28"/>
          <w:szCs w:val="32"/>
        </w:rPr>
        <w:t>.数字音频系统集成人工智能的音乐分析-评论教学实验室</w:t>
      </w:r>
    </w:p>
    <w:p w14:paraId="7BACA46D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  <w:lang w:val="en-US" w:eastAsia="zh-CN"/>
        </w:rPr>
        <w:t>5</w:t>
      </w:r>
      <w:r>
        <w:rPr>
          <w:rFonts w:hint="eastAsia" w:ascii="楷体" w:hAnsi="楷体" w:eastAsia="楷体"/>
          <w:sz w:val="28"/>
          <w:szCs w:val="32"/>
        </w:rPr>
        <w:t>.AI音乐创编与师范教育融合实验室</w:t>
      </w:r>
    </w:p>
    <w:p w14:paraId="79DDE05B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  <w:lang w:val="en-US" w:eastAsia="zh-CN"/>
        </w:rPr>
        <w:t>6</w:t>
      </w:r>
      <w:r>
        <w:rPr>
          <w:rFonts w:hint="eastAsia" w:ascii="楷体" w:hAnsi="楷体" w:eastAsia="楷体"/>
          <w:sz w:val="28"/>
          <w:szCs w:val="32"/>
        </w:rPr>
        <w:t>.基于数据神经网络算法与AI处理器器乐演奏智能导师开发实验室</w:t>
      </w:r>
    </w:p>
    <w:p w14:paraId="6C0A1CC2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  <w:lang w:val="en-US" w:eastAsia="zh-CN"/>
        </w:rPr>
        <w:t>7</w:t>
      </w:r>
      <w:r>
        <w:rPr>
          <w:rFonts w:hint="eastAsia" w:ascii="楷体" w:hAnsi="楷体" w:eastAsia="楷体"/>
          <w:sz w:val="28"/>
          <w:szCs w:val="32"/>
        </w:rPr>
        <w:t>.未来乡村美育教育家创新实践实验室</w:t>
      </w:r>
    </w:p>
    <w:p w14:paraId="4189E4E4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  <w:lang w:val="en-US" w:eastAsia="zh-CN"/>
        </w:rPr>
        <w:t>8</w:t>
      </w:r>
      <w:r>
        <w:rPr>
          <w:rFonts w:hint="eastAsia" w:ascii="楷体" w:hAnsi="楷体" w:eastAsia="楷体"/>
          <w:sz w:val="28"/>
          <w:szCs w:val="32"/>
        </w:rPr>
        <w:t>.AI 技术构建浙江传统音乐文化知识库及其教学转化研究</w:t>
      </w:r>
    </w:p>
    <w:p w14:paraId="5CA24B37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  <w:lang w:val="en-US" w:eastAsia="zh-CN"/>
        </w:rPr>
        <w:t>9</w:t>
      </w:r>
      <w:r>
        <w:rPr>
          <w:rFonts w:hint="eastAsia" w:ascii="楷体" w:hAnsi="楷体" w:eastAsia="楷体"/>
          <w:sz w:val="28"/>
          <w:szCs w:val="32"/>
        </w:rPr>
        <w:t>.艺技双修·数教融合钢琴数字教学实训室</w:t>
      </w:r>
    </w:p>
    <w:p w14:paraId="6A0AAD36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1</w:t>
      </w:r>
      <w:r>
        <w:rPr>
          <w:rFonts w:hint="eastAsia" w:ascii="楷体" w:hAnsi="楷体" w:eastAsia="楷体"/>
          <w:sz w:val="28"/>
          <w:szCs w:val="32"/>
          <w:lang w:val="en-US" w:eastAsia="zh-CN"/>
        </w:rPr>
        <w:t>0</w:t>
      </w:r>
      <w:r>
        <w:rPr>
          <w:rFonts w:hint="eastAsia" w:ascii="楷体" w:hAnsi="楷体" w:eastAsia="楷体"/>
          <w:sz w:val="28"/>
          <w:szCs w:val="32"/>
        </w:rPr>
        <w:t>.音乐人工智能与智慧教育实验室</w:t>
      </w:r>
    </w:p>
    <w:p w14:paraId="0BCC7D7E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1</w:t>
      </w:r>
      <w:r>
        <w:rPr>
          <w:rFonts w:hint="eastAsia" w:ascii="楷体" w:hAnsi="楷体" w:eastAsia="楷体"/>
          <w:sz w:val="28"/>
          <w:szCs w:val="32"/>
          <w:lang w:val="en-US" w:eastAsia="zh-CN"/>
        </w:rPr>
        <w:t>1</w:t>
      </w:r>
      <w:r>
        <w:rPr>
          <w:rFonts w:hint="eastAsia" w:ascii="楷体" w:hAnsi="楷体" w:eastAsia="楷体"/>
          <w:sz w:val="28"/>
          <w:szCs w:val="32"/>
        </w:rPr>
        <w:t>.跨界智舞实验室</w:t>
      </w:r>
    </w:p>
    <w:p w14:paraId="7C046974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default" w:ascii="楷体" w:hAnsi="楷体" w:eastAsia="楷体"/>
          <w:sz w:val="28"/>
          <w:szCs w:val="32"/>
          <w:lang w:val="en-US" w:eastAsia="zh-CN"/>
        </w:rPr>
      </w:pPr>
      <w:r>
        <w:rPr>
          <w:rFonts w:hint="eastAsia" w:ascii="楷体" w:hAnsi="楷体" w:eastAsia="楷体"/>
          <w:sz w:val="28"/>
          <w:szCs w:val="32"/>
          <w:lang w:val="en-US" w:eastAsia="zh-CN"/>
        </w:rPr>
        <w:t>12.艺术疗愈与生物反馈基数实验室</w:t>
      </w:r>
    </w:p>
    <w:p w14:paraId="0EBEC8DC">
      <w:pPr>
        <w:pStyle w:val="31"/>
        <w:widowControl w:val="0"/>
        <w:numPr>
          <w:ilvl w:val="0"/>
          <w:numId w:val="0"/>
        </w:numPr>
        <w:spacing w:after="160" w:line="278" w:lineRule="auto"/>
        <w:contextualSpacing/>
        <w:rPr>
          <w:rFonts w:hint="eastAsia" w:ascii="楷体" w:hAnsi="楷体" w:eastAsia="楷体"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B37113"/>
    <w:multiLevelType w:val="multilevel"/>
    <w:tmpl w:val="3BB37113"/>
    <w:lvl w:ilvl="0" w:tentative="0">
      <w:start w:val="1"/>
      <w:numFmt w:val="japaneseCounting"/>
      <w:lvlText w:val="%1、"/>
      <w:lvlJc w:val="left"/>
      <w:pPr>
        <w:ind w:left="885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5" w:hanging="440"/>
      </w:pPr>
    </w:lvl>
    <w:lvl w:ilvl="2" w:tentative="0">
      <w:start w:val="1"/>
      <w:numFmt w:val="lowerRoman"/>
      <w:lvlText w:val="%3."/>
      <w:lvlJc w:val="right"/>
      <w:pPr>
        <w:ind w:left="1755" w:hanging="440"/>
      </w:pPr>
    </w:lvl>
    <w:lvl w:ilvl="3" w:tentative="0">
      <w:start w:val="1"/>
      <w:numFmt w:val="decimal"/>
      <w:lvlText w:val="%4."/>
      <w:lvlJc w:val="left"/>
      <w:pPr>
        <w:ind w:left="2195" w:hanging="440"/>
      </w:pPr>
    </w:lvl>
    <w:lvl w:ilvl="4" w:tentative="0">
      <w:start w:val="1"/>
      <w:numFmt w:val="lowerLetter"/>
      <w:lvlText w:val="%5)"/>
      <w:lvlJc w:val="left"/>
      <w:pPr>
        <w:ind w:left="2635" w:hanging="440"/>
      </w:pPr>
    </w:lvl>
    <w:lvl w:ilvl="5" w:tentative="0">
      <w:start w:val="1"/>
      <w:numFmt w:val="lowerRoman"/>
      <w:lvlText w:val="%6."/>
      <w:lvlJc w:val="right"/>
      <w:pPr>
        <w:ind w:left="3075" w:hanging="440"/>
      </w:pPr>
    </w:lvl>
    <w:lvl w:ilvl="6" w:tentative="0">
      <w:start w:val="1"/>
      <w:numFmt w:val="decimal"/>
      <w:lvlText w:val="%7."/>
      <w:lvlJc w:val="left"/>
      <w:pPr>
        <w:ind w:left="3515" w:hanging="440"/>
      </w:pPr>
    </w:lvl>
    <w:lvl w:ilvl="7" w:tentative="0">
      <w:start w:val="1"/>
      <w:numFmt w:val="lowerLetter"/>
      <w:lvlText w:val="%8)"/>
      <w:lvlJc w:val="left"/>
      <w:pPr>
        <w:ind w:left="3955" w:hanging="440"/>
      </w:pPr>
    </w:lvl>
    <w:lvl w:ilvl="8" w:tentative="0">
      <w:start w:val="1"/>
      <w:numFmt w:val="lowerRoman"/>
      <w:lvlText w:val="%9."/>
      <w:lvlJc w:val="right"/>
      <w:pPr>
        <w:ind w:left="4395" w:hanging="440"/>
      </w:pPr>
    </w:lvl>
  </w:abstractNum>
  <w:abstractNum w:abstractNumId="1">
    <w:nsid w:val="6485035A"/>
    <w:multiLevelType w:val="multilevel"/>
    <w:tmpl w:val="6485035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70E5B0F"/>
    <w:multiLevelType w:val="multilevel"/>
    <w:tmpl w:val="670E5B0F"/>
    <w:lvl w:ilvl="0" w:tentative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5" w:hanging="440"/>
      </w:pPr>
    </w:lvl>
    <w:lvl w:ilvl="2" w:tentative="0">
      <w:start w:val="1"/>
      <w:numFmt w:val="lowerRoman"/>
      <w:lvlText w:val="%3."/>
      <w:lvlJc w:val="right"/>
      <w:pPr>
        <w:ind w:left="1755" w:hanging="440"/>
      </w:pPr>
    </w:lvl>
    <w:lvl w:ilvl="3" w:tentative="0">
      <w:start w:val="1"/>
      <w:numFmt w:val="decimal"/>
      <w:lvlText w:val="%4."/>
      <w:lvlJc w:val="left"/>
      <w:pPr>
        <w:ind w:left="2195" w:hanging="440"/>
      </w:pPr>
    </w:lvl>
    <w:lvl w:ilvl="4" w:tentative="0">
      <w:start w:val="1"/>
      <w:numFmt w:val="lowerLetter"/>
      <w:lvlText w:val="%5)"/>
      <w:lvlJc w:val="left"/>
      <w:pPr>
        <w:ind w:left="2635" w:hanging="440"/>
      </w:pPr>
    </w:lvl>
    <w:lvl w:ilvl="5" w:tentative="0">
      <w:start w:val="1"/>
      <w:numFmt w:val="lowerRoman"/>
      <w:lvlText w:val="%6."/>
      <w:lvlJc w:val="right"/>
      <w:pPr>
        <w:ind w:left="3075" w:hanging="440"/>
      </w:pPr>
    </w:lvl>
    <w:lvl w:ilvl="6" w:tentative="0">
      <w:start w:val="1"/>
      <w:numFmt w:val="decimal"/>
      <w:lvlText w:val="%7."/>
      <w:lvlJc w:val="left"/>
      <w:pPr>
        <w:ind w:left="3515" w:hanging="440"/>
      </w:pPr>
    </w:lvl>
    <w:lvl w:ilvl="7" w:tentative="0">
      <w:start w:val="1"/>
      <w:numFmt w:val="lowerLetter"/>
      <w:lvlText w:val="%8)"/>
      <w:lvlJc w:val="left"/>
      <w:pPr>
        <w:ind w:left="3955" w:hanging="440"/>
      </w:pPr>
    </w:lvl>
    <w:lvl w:ilvl="8" w:tentative="0">
      <w:start w:val="1"/>
      <w:numFmt w:val="lowerRoman"/>
      <w:lvlText w:val="%9."/>
      <w:lvlJc w:val="right"/>
      <w:pPr>
        <w:ind w:left="4395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CDF"/>
    <w:rsid w:val="00484A29"/>
    <w:rsid w:val="00492CDF"/>
    <w:rsid w:val="004A58EC"/>
    <w:rsid w:val="00574137"/>
    <w:rsid w:val="00593CBD"/>
    <w:rsid w:val="00833876"/>
    <w:rsid w:val="00E92A35"/>
    <w:rsid w:val="00F340C7"/>
    <w:rsid w:val="00FE2DA8"/>
    <w:rsid w:val="02332D47"/>
    <w:rsid w:val="0BCE145D"/>
    <w:rsid w:val="243C43AB"/>
    <w:rsid w:val="2A976854"/>
    <w:rsid w:val="3C1E46E8"/>
    <w:rsid w:val="4561381A"/>
    <w:rsid w:val="4FDD6193"/>
    <w:rsid w:val="726D088D"/>
    <w:rsid w:val="75174934"/>
    <w:rsid w:val="7EE1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8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日期 字符"/>
    <w:basedOn w:val="17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763</Words>
  <Characters>939</Characters>
  <Lines>5</Lines>
  <Paragraphs>1</Paragraphs>
  <TotalTime>66</TotalTime>
  <ScaleCrop>false</ScaleCrop>
  <LinksUpToDate>false</LinksUpToDate>
  <CharactersWithSpaces>940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2026-03-22T14:36:00Z</dcterms:created>
  <dc:creator>小米粥</dc:creator>
  <cp:lastModifiedBy>曾紫瑜</cp:lastModifiedBy>
  <dcterms:modified xsi:type="dcterms:W3CDTF">2026-04-03T07:54:18Z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eyJoZGlkIjoiMjlmY2U5ZGUwZTcxN2M3NmRkMzdlNTBmZWRjMjllNmIiLCJ1c2VySWQiOiI5MDQ5MjcxNzAifQ==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591F2F858A9545B495E29D6308F9BA63_12</vt:lpwstr>
  </property>
</Properties>
</file>